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67"/>
        <w:gridCol w:w="3667"/>
        <w:gridCol w:w="3667"/>
      </w:tblGrid>
      <w:tr w:rsidR="00866493" w14:paraId="7A5D2010" w14:textId="77777777">
        <w:trPr>
          <w:cantSplit/>
          <w:jc w:val="center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3EFCF" w14:textId="77777777" w:rsidR="00866493" w:rsidRDefault="004C51EC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CB7D6EC" wp14:editId="43BD0682">
                  <wp:extent cx="502920" cy="46543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465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3B723" w14:textId="77777777" w:rsidR="00866493" w:rsidRDefault="004C51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17365D"/>
                <w:sz w:val="25"/>
              </w:rPr>
              <w:t>Spittal Primary School &amp; Nursery Class</w:t>
            </w:r>
          </w:p>
          <w:p w14:paraId="09857284" w14:textId="77777777" w:rsidR="00866493" w:rsidRDefault="004C51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color w:val="5A6570"/>
                <w:sz w:val="17"/>
              </w:rPr>
              <w:t>Stonelaw Learning Community, Rutherglen</w:t>
            </w:r>
          </w:p>
          <w:p w14:paraId="5F86D94A" w14:textId="77777777" w:rsidR="00866493" w:rsidRDefault="004C51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5AF7CD9" wp14:editId="78555F94">
                  <wp:extent cx="749808" cy="4026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40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ADF16" w14:textId="77777777" w:rsidR="00866493" w:rsidRDefault="004C51EC">
            <w:pPr>
              <w:jc w:val="right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7E40AD4B" wp14:editId="12451241">
                  <wp:extent cx="566928" cy="53206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8" cy="532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A3F42E" w14:textId="77777777" w:rsidR="00866493" w:rsidRDefault="004C51EC">
      <w:pPr>
        <w:spacing w:before="20" w:after="0" w:line="240" w:lineRule="auto"/>
        <w:jc w:val="center"/>
        <w:rPr>
          <w:rFonts w:hint="eastAsia"/>
        </w:rPr>
      </w:pPr>
      <w:r>
        <w:rPr>
          <w:b/>
          <w:color w:val="0B5A8C"/>
          <w:sz w:val="44"/>
        </w:rPr>
        <w:t>OUR IMPROVEMENT FOCUS 2026–27</w:t>
      </w:r>
    </w:p>
    <w:p w14:paraId="69DB77FA" w14:textId="77777777" w:rsidR="00866493" w:rsidRDefault="004C51EC">
      <w:pPr>
        <w:spacing w:after="80" w:line="240" w:lineRule="auto"/>
        <w:jc w:val="center"/>
        <w:rPr>
          <w:rFonts w:hint="eastAsia"/>
        </w:rPr>
      </w:pPr>
      <w:r>
        <w:rPr>
          <w:color w:val="5A6570"/>
          <w:sz w:val="20"/>
        </w:rPr>
        <w:t>A parent-friendly guide to what we are working on this year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</w:tblGrid>
      <w:tr w:rsidR="00866493" w14:paraId="52C1E430" w14:textId="77777777">
        <w:trPr>
          <w:cantSplit/>
          <w:jc w:val="center"/>
        </w:trPr>
        <w:tc>
          <w:tcPr>
            <w:tcW w:w="2200" w:type="dxa"/>
            <w:tcBorders>
              <w:top w:val="nil"/>
              <w:left w:val="nil"/>
              <w:bottom w:val="single" w:sz="10" w:space="0" w:color="0B5A8C"/>
              <w:right w:val="nil"/>
            </w:tcBorders>
            <w:shd w:val="clear" w:color="auto" w:fill="EAF4FA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2396A7E9" w14:textId="77777777" w:rsidR="00866493" w:rsidRDefault="004C51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0B5A8C"/>
                <w:sz w:val="21"/>
              </w:rPr>
              <w:t xml:space="preserve">1  </w:t>
            </w:r>
            <w:r>
              <w:rPr>
                <w:b/>
                <w:color w:val="0B5A8C"/>
                <w:sz w:val="16"/>
              </w:rPr>
              <w:t>CURRICULUM &amp; SKILLS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65B4534F" w14:textId="77777777" w:rsidR="00866493" w:rsidRDefault="004C51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9AA5AF"/>
                <w:sz w:val="34"/>
              </w:rPr>
              <w:t>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10" w:space="0" w:color="B98200"/>
              <w:right w:val="nil"/>
            </w:tcBorders>
            <w:shd w:val="clear" w:color="auto" w:fill="FFF8E6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51ECEA58" w14:textId="77777777" w:rsidR="00866493" w:rsidRDefault="004C51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B98200"/>
                <w:sz w:val="21"/>
              </w:rPr>
              <w:t xml:space="preserve">2  </w:t>
            </w:r>
            <w:r>
              <w:rPr>
                <w:b/>
                <w:color w:val="B98200"/>
                <w:sz w:val="16"/>
              </w:rPr>
              <w:t>LEARNING &amp; ATTAINMENT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08E71A59" w14:textId="77777777" w:rsidR="00866493" w:rsidRDefault="004C51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9AA5AF"/>
                <w:sz w:val="34"/>
              </w:rPr>
              <w:t>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10" w:space="0" w:color="4C8B57"/>
              <w:right w:val="nil"/>
            </w:tcBorders>
            <w:shd w:val="clear" w:color="auto" w:fill="EDF6EE"/>
            <w:tcMar>
              <w:top w:w="50" w:type="dxa"/>
              <w:left w:w="55" w:type="dxa"/>
              <w:bottom w:w="50" w:type="dxa"/>
              <w:right w:w="55" w:type="dxa"/>
            </w:tcMar>
          </w:tcPr>
          <w:p w14:paraId="24EA7CC9" w14:textId="77777777" w:rsidR="00866493" w:rsidRDefault="004C51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4C8B57"/>
                <w:sz w:val="21"/>
              </w:rPr>
              <w:t xml:space="preserve">3  </w:t>
            </w:r>
            <w:r>
              <w:rPr>
                <w:b/>
                <w:color w:val="4C8B57"/>
                <w:sz w:val="16"/>
              </w:rPr>
              <w:t>WELLBEING &amp; INCLUSION</w:t>
            </w:r>
          </w:p>
        </w:tc>
      </w:tr>
    </w:tbl>
    <w:p w14:paraId="735BF5FA" w14:textId="77777777" w:rsidR="00866493" w:rsidRDefault="00866493">
      <w:pPr>
        <w:spacing w:after="60" w:line="240" w:lineRule="auto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3"/>
        <w:gridCol w:w="9432"/>
      </w:tblGrid>
      <w:tr w:rsidR="00866493" w14:paraId="56D8B938" w14:textId="77777777">
        <w:trPr>
          <w:cantSplit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0B5A8C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9F87148" w14:textId="77777777" w:rsidR="00866493" w:rsidRDefault="004C51EC">
            <w:pPr>
              <w:spacing w:after="20" w:line="240" w:lineRule="auto"/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7EDA12C3" wp14:editId="0F0ECA2A">
                  <wp:extent cx="365760" cy="36576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con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1E9B91" w14:textId="77777777" w:rsidR="00866493" w:rsidRDefault="004C51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30"/>
              </w:rPr>
              <w:t>1</w:t>
            </w:r>
          </w:p>
        </w:tc>
        <w:tc>
          <w:tcPr>
            <w:tcW w:w="9432" w:type="dxa"/>
            <w:tcBorders>
              <w:top w:val="nil"/>
              <w:left w:val="nil"/>
              <w:bottom w:val="nil"/>
              <w:right w:val="single" w:sz="14" w:space="0" w:color="0B5A8C"/>
            </w:tcBorders>
            <w:shd w:val="clear" w:color="auto" w:fill="EAF4F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042DD4C" w14:textId="77777777" w:rsidR="00866493" w:rsidRDefault="004C51EC">
            <w:pPr>
              <w:spacing w:after="0" w:line="240" w:lineRule="auto"/>
              <w:rPr>
                <w:rFonts w:hint="eastAsia"/>
              </w:rPr>
            </w:pPr>
            <w:r>
              <w:rPr>
                <w:b/>
                <w:color w:val="0B5A8C"/>
                <w:sz w:val="27"/>
              </w:rPr>
              <w:t>Curriculum, Skills &amp; Play</w:t>
            </w:r>
          </w:p>
          <w:p w14:paraId="40307B5C" w14:textId="77777777" w:rsidR="00866493" w:rsidRDefault="004C51EC">
            <w:pPr>
              <w:spacing w:after="40" w:line="240" w:lineRule="auto"/>
              <w:rPr>
                <w:rFonts w:hint="eastAsia"/>
              </w:rPr>
            </w:pPr>
            <w:r>
              <w:rPr>
                <w:i/>
                <w:color w:val="5A6570"/>
                <w:sz w:val="19"/>
              </w:rPr>
              <w:t>Helping children become curious, confident learners with skills for life.</w:t>
            </w:r>
          </w:p>
          <w:p w14:paraId="1EF94E97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Refresh our curriculum in line with new South Lanarkshire and national developments.</w:t>
            </w:r>
          </w:p>
          <w:p w14:paraId="5D48CC59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Make skills for learning, life and work more visible; P4–P7 will begin profiling and talking about their skills and achievements.</w:t>
            </w:r>
          </w:p>
          <w:p w14:paraId="4CD455D6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Build enquiry and STEM through “Big Questions”, interdisciplinary learning and our Enquiry &amp; STEM Den.</w:t>
            </w:r>
          </w:p>
          <w:p w14:paraId="08EDD4FA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Develop outdoor play with OPAL and partners, creating more engaging resources and play opportunities.</w:t>
            </w:r>
          </w:p>
          <w:p w14:paraId="27103351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In nursery, strengthen Planning in the Moment, STEM, sustainability, children’s rights and family learning.</w:t>
            </w:r>
          </w:p>
          <w:p w14:paraId="338D829E" w14:textId="77777777" w:rsidR="00866493" w:rsidRDefault="004C51EC">
            <w:pPr>
              <w:spacing w:before="30" w:after="0" w:line="240" w:lineRule="auto"/>
              <w:rPr>
                <w:rFonts w:hint="eastAsia"/>
              </w:rPr>
            </w:pPr>
            <w:r>
              <w:rPr>
                <w:b/>
                <w:color w:val="0B5A8C"/>
                <w:sz w:val="19"/>
              </w:rPr>
              <w:t xml:space="preserve">What families may notice: </w:t>
            </w:r>
            <w:r>
              <w:rPr>
                <w:color w:val="26323D"/>
                <w:sz w:val="19"/>
              </w:rPr>
              <w:t>more hands-on enquiry, children talking about their skills, improved play spaces and more opportunities for nursery families to learn together.</w:t>
            </w:r>
          </w:p>
        </w:tc>
      </w:tr>
    </w:tbl>
    <w:p w14:paraId="534680AB" w14:textId="77777777" w:rsidR="00866493" w:rsidRDefault="00866493">
      <w:pPr>
        <w:spacing w:after="64" w:line="240" w:lineRule="auto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3"/>
        <w:gridCol w:w="9432"/>
      </w:tblGrid>
      <w:tr w:rsidR="00866493" w14:paraId="738FF367" w14:textId="77777777">
        <w:trPr>
          <w:cantSplit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B98200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2C30C77" w14:textId="77777777" w:rsidR="00866493" w:rsidRDefault="004C51EC">
            <w:pPr>
              <w:spacing w:after="20" w:line="240" w:lineRule="auto"/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56E6288" wp14:editId="36C6DADE">
                  <wp:extent cx="365760" cy="36576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con2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C22419" w14:textId="77777777" w:rsidR="00866493" w:rsidRDefault="004C51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30"/>
              </w:rPr>
              <w:t>2</w:t>
            </w:r>
          </w:p>
        </w:tc>
        <w:tc>
          <w:tcPr>
            <w:tcW w:w="9432" w:type="dxa"/>
            <w:tcBorders>
              <w:top w:val="nil"/>
              <w:left w:val="nil"/>
              <w:bottom w:val="nil"/>
              <w:right w:val="single" w:sz="14" w:space="0" w:color="B98200"/>
            </w:tcBorders>
            <w:shd w:val="clear" w:color="auto" w:fill="FFF8E6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5EF9803" w14:textId="77777777" w:rsidR="00866493" w:rsidRDefault="004C51EC">
            <w:pPr>
              <w:spacing w:after="0" w:line="240" w:lineRule="auto"/>
              <w:rPr>
                <w:rFonts w:hint="eastAsia"/>
              </w:rPr>
            </w:pPr>
            <w:r>
              <w:rPr>
                <w:b/>
                <w:color w:val="B98200"/>
                <w:sz w:val="27"/>
              </w:rPr>
              <w:t>Learning, Teaching &amp; Attainment</w:t>
            </w:r>
          </w:p>
          <w:p w14:paraId="03A7AF7E" w14:textId="77777777" w:rsidR="00866493" w:rsidRDefault="004C51EC">
            <w:pPr>
              <w:spacing w:after="40" w:line="240" w:lineRule="auto"/>
              <w:rPr>
                <w:rFonts w:hint="eastAsia"/>
              </w:rPr>
            </w:pPr>
            <w:r>
              <w:rPr>
                <w:i/>
                <w:color w:val="5A6570"/>
                <w:sz w:val="19"/>
              </w:rPr>
              <w:t>Making every lesson count and helping every child make strong progress.</w:t>
            </w:r>
          </w:p>
          <w:p w14:paraId="530426C0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Continue Improving Our Literacy, reading for pleasure and evidence-informed approaches to listening, talking, reading and writing.</w:t>
            </w:r>
          </w:p>
          <w:p w14:paraId="614F7382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Refresh our “Gold Standard” for learning, teaching and assessment so challenge, engagement and feedback are consistent across classes.</w:t>
            </w:r>
          </w:p>
          <w:p w14:paraId="400F2150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Strengthen numeracy through concrete materials, VCPA and Number Talks, helping pupils explain the strategies they use.</w:t>
            </w:r>
          </w:p>
          <w:p w14:paraId="1F7DC0CC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Use tracking, moderation, learning visits, pupil/parent feedback and peer-school review to identify what is working and what needs to improve.</w:t>
            </w:r>
          </w:p>
          <w:p w14:paraId="365A1792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In nursery, use tracking and learning journals more consistently to plan each child’s next steps.</w:t>
            </w:r>
          </w:p>
          <w:p w14:paraId="3946FE20" w14:textId="77777777" w:rsidR="00866493" w:rsidRDefault="004C51EC">
            <w:pPr>
              <w:spacing w:before="30" w:after="0" w:line="240" w:lineRule="auto"/>
              <w:rPr>
                <w:rFonts w:hint="eastAsia"/>
              </w:rPr>
            </w:pPr>
            <w:r>
              <w:rPr>
                <w:b/>
                <w:color w:val="B98200"/>
                <w:sz w:val="19"/>
              </w:rPr>
              <w:t xml:space="preserve">What families may notice: </w:t>
            </w:r>
            <w:r>
              <w:rPr>
                <w:color w:val="26323D"/>
                <w:sz w:val="19"/>
              </w:rPr>
              <w:t>clearer learning and feedback, continued reading initiatives, more maths discussion and teaching that responds closely to children’s next steps.</w:t>
            </w:r>
          </w:p>
        </w:tc>
      </w:tr>
    </w:tbl>
    <w:p w14:paraId="7479B831" w14:textId="77777777" w:rsidR="00866493" w:rsidRDefault="00866493">
      <w:pPr>
        <w:spacing w:after="64" w:line="240" w:lineRule="auto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3"/>
        <w:gridCol w:w="9432"/>
      </w:tblGrid>
      <w:tr w:rsidR="00866493" w14:paraId="7494E250" w14:textId="77777777">
        <w:trPr>
          <w:cantSplit/>
          <w:jc w:val="center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4C8B57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C9C20B7" w14:textId="77777777" w:rsidR="00866493" w:rsidRDefault="004C51EC">
            <w:pPr>
              <w:spacing w:after="20" w:line="240" w:lineRule="auto"/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5C739DD" wp14:editId="47038423">
                  <wp:extent cx="365760" cy="36576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con3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A0027F" w14:textId="77777777" w:rsidR="00866493" w:rsidRDefault="004C51EC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30"/>
              </w:rPr>
              <w:t>3</w:t>
            </w:r>
          </w:p>
        </w:tc>
        <w:tc>
          <w:tcPr>
            <w:tcW w:w="9432" w:type="dxa"/>
            <w:tcBorders>
              <w:top w:val="nil"/>
              <w:left w:val="nil"/>
              <w:bottom w:val="nil"/>
              <w:right w:val="single" w:sz="14" w:space="0" w:color="4C8B57"/>
            </w:tcBorders>
            <w:shd w:val="clear" w:color="auto" w:fill="EDF6EE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18C78E8" w14:textId="77777777" w:rsidR="00866493" w:rsidRDefault="004C51EC">
            <w:pPr>
              <w:spacing w:after="0" w:line="240" w:lineRule="auto"/>
              <w:rPr>
                <w:rFonts w:hint="eastAsia"/>
              </w:rPr>
            </w:pPr>
            <w:r>
              <w:rPr>
                <w:b/>
                <w:color w:val="4C8B57"/>
                <w:sz w:val="27"/>
              </w:rPr>
              <w:t>Wellbeing, Inclusion &amp; Equity</w:t>
            </w:r>
          </w:p>
          <w:p w14:paraId="35075405" w14:textId="77777777" w:rsidR="00866493" w:rsidRDefault="004C51EC">
            <w:pPr>
              <w:spacing w:after="40" w:line="240" w:lineRule="auto"/>
              <w:rPr>
                <w:rFonts w:hint="eastAsia"/>
              </w:rPr>
            </w:pPr>
            <w:r>
              <w:rPr>
                <w:i/>
                <w:color w:val="5A6570"/>
                <w:sz w:val="19"/>
              </w:rPr>
              <w:t>Ensuring every child feels safe, included, supported and ready to learn.</w:t>
            </w:r>
          </w:p>
          <w:p w14:paraId="752F017B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Use the CIRCLE Framework to identify and reduce barriers to learning, participation and independence.</w:t>
            </w:r>
          </w:p>
          <w:p w14:paraId="2758B855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Strengthen nurturing, attachment-informed and trauma-sensitive approaches across school and nursery.</w:t>
            </w:r>
          </w:p>
          <w:p w14:paraId="11A4570B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Improve transitions, particularly into N4 and from N5 to P1, including home visits and enhanced support where needed.</w:t>
            </w:r>
          </w:p>
          <w:p w14:paraId="68AC0361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Continue targeted support for attendance, engagement, learning and family wellbeing with school staff and partner agencies.</w:t>
            </w:r>
          </w:p>
          <w:p w14:paraId="2A0A9DE5" w14:textId="77777777" w:rsidR="00866493" w:rsidRDefault="004C51EC">
            <w:pPr>
              <w:spacing w:after="24" w:line="240" w:lineRule="auto"/>
              <w:ind w:left="173" w:hanging="158"/>
              <w:rPr>
                <w:rFonts w:hint="eastAsia"/>
              </w:rPr>
            </w:pPr>
            <w:r>
              <w:rPr>
                <w:b/>
                <w:color w:val="26323D"/>
                <w:sz w:val="19"/>
              </w:rPr>
              <w:t xml:space="preserve">• </w:t>
            </w:r>
            <w:r>
              <w:rPr>
                <w:color w:val="26323D"/>
                <w:sz w:val="19"/>
              </w:rPr>
              <w:t>Listen to children and families so their views help shape our improvement work.</w:t>
            </w:r>
          </w:p>
          <w:p w14:paraId="7458251E" w14:textId="77777777" w:rsidR="00866493" w:rsidRDefault="004C51EC">
            <w:pPr>
              <w:spacing w:before="30" w:after="0" w:line="240" w:lineRule="auto"/>
              <w:rPr>
                <w:rFonts w:hint="eastAsia"/>
              </w:rPr>
            </w:pPr>
            <w:r>
              <w:rPr>
                <w:b/>
                <w:color w:val="4C8B57"/>
                <w:sz w:val="19"/>
              </w:rPr>
              <w:t xml:space="preserve">What families may notice: </w:t>
            </w:r>
            <w:r>
              <w:rPr>
                <w:color w:val="26323D"/>
                <w:sz w:val="19"/>
              </w:rPr>
              <w:t>more consistent supports, smoother transitions, stronger family partnership and a continued focus on positive relationships, attendance and wellbeing.</w:t>
            </w:r>
          </w:p>
        </w:tc>
      </w:tr>
    </w:tbl>
    <w:p w14:paraId="0EBAFEFE" w14:textId="77777777" w:rsidR="00866493" w:rsidRDefault="00866493">
      <w:pPr>
        <w:spacing w:after="64" w:line="240" w:lineRule="auto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01"/>
        <w:gridCol w:w="5501"/>
      </w:tblGrid>
      <w:tr w:rsidR="00866493" w14:paraId="5F1298A3" w14:textId="77777777">
        <w:trPr>
          <w:cantSplit/>
          <w:jc w:val="center"/>
        </w:trPr>
        <w:tc>
          <w:tcPr>
            <w:tcW w:w="5501" w:type="dxa"/>
            <w:tcBorders>
              <w:top w:val="nil"/>
              <w:left w:val="nil"/>
              <w:bottom w:val="nil"/>
              <w:right w:val="nil"/>
            </w:tcBorders>
            <w:shd w:val="clear" w:color="auto" w:fill="17365D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36D5075A" w14:textId="77777777" w:rsidR="00866493" w:rsidRDefault="004C51EC">
            <w:pPr>
              <w:spacing w:after="20" w:line="240" w:lineRule="auto"/>
              <w:rPr>
                <w:rFonts w:hint="eastAsia"/>
              </w:rPr>
            </w:pPr>
            <w:r>
              <w:rPr>
                <w:b/>
                <w:color w:val="FFFFFF"/>
                <w:sz w:val="20"/>
              </w:rPr>
              <w:t>HOW WILL WE KNOW IT IS WORKING?</w:t>
            </w:r>
          </w:p>
          <w:p w14:paraId="2587E090" w14:textId="77777777" w:rsidR="00866493" w:rsidRDefault="004C51EC">
            <w:pPr>
              <w:spacing w:after="0" w:line="240" w:lineRule="auto"/>
              <w:rPr>
                <w:rFonts w:hint="eastAsia"/>
              </w:rPr>
            </w:pPr>
            <w:r>
              <w:rPr>
                <w:color w:val="FFFFFF"/>
              </w:rPr>
              <w:t>Children can talk about their skills and achievements • strong progress in literacy and numeracy • engaging, high-quality learning • improved wellbeing, inclusion and playtime experiences.</w:t>
            </w:r>
          </w:p>
        </w:tc>
        <w:tc>
          <w:tcPr>
            <w:tcW w:w="5501" w:type="dxa"/>
            <w:tcBorders>
              <w:top w:val="nil"/>
              <w:left w:val="nil"/>
              <w:bottom w:val="nil"/>
              <w:right w:val="nil"/>
            </w:tcBorders>
            <w:shd w:val="clear" w:color="auto" w:fill="F1E5B9"/>
            <w:tcMar>
              <w:top w:w="75" w:type="dxa"/>
              <w:left w:w="100" w:type="dxa"/>
              <w:bottom w:w="75" w:type="dxa"/>
              <w:right w:w="100" w:type="dxa"/>
            </w:tcMar>
          </w:tcPr>
          <w:p w14:paraId="68BEB81F" w14:textId="77777777" w:rsidR="00866493" w:rsidRDefault="004C51EC">
            <w:pPr>
              <w:spacing w:after="20" w:line="240" w:lineRule="auto"/>
              <w:rPr>
                <w:rFonts w:hint="eastAsia"/>
              </w:rPr>
            </w:pPr>
            <w:r>
              <w:rPr>
                <w:b/>
                <w:color w:val="6F5713"/>
                <w:sz w:val="20"/>
              </w:rPr>
              <w:t>YOUR VOICE MATTERS</w:t>
            </w:r>
          </w:p>
          <w:p w14:paraId="77AA65DC" w14:textId="77777777" w:rsidR="00866493" w:rsidRDefault="004C51EC">
            <w:pPr>
              <w:spacing w:after="0" w:line="240" w:lineRule="auto"/>
              <w:rPr>
                <w:rFonts w:hint="eastAsia"/>
              </w:rPr>
            </w:pPr>
            <w:r>
              <w:rPr>
                <w:color w:val="4B421F"/>
              </w:rPr>
              <w:t>Look out for family learning, Parent Council opportunities, Nursery Natter, questionnaires/consultations and pupil “Spittal Shout-Out!” activities.</w:t>
            </w:r>
          </w:p>
        </w:tc>
      </w:tr>
    </w:tbl>
    <w:p w14:paraId="67769ED2" w14:textId="77777777" w:rsidR="00866493" w:rsidRPr="00175517" w:rsidRDefault="004C51EC">
      <w:pPr>
        <w:spacing w:before="40" w:after="0" w:line="240" w:lineRule="auto"/>
        <w:jc w:val="center"/>
        <w:rPr>
          <w:rFonts w:hint="eastAsia"/>
        </w:rPr>
      </w:pPr>
      <w:r w:rsidRPr="00175517">
        <w:rPr>
          <w:b/>
          <w:color w:val="0B5A8C"/>
          <w:sz w:val="16"/>
        </w:rPr>
        <w:t xml:space="preserve">We SHINE like Spittal Stars!  </w:t>
      </w:r>
      <w:r w:rsidRPr="00175517">
        <w:rPr>
          <w:b/>
          <w:color w:val="0B5A8C"/>
          <w:sz w:val="16"/>
          <w:u w:val="single"/>
        </w:rPr>
        <w:t xml:space="preserve">•  </w:t>
      </w:r>
      <w:proofErr w:type="gramStart"/>
      <w:r w:rsidRPr="00175517">
        <w:rPr>
          <w:b/>
          <w:color w:val="0B5A8C"/>
          <w:sz w:val="16"/>
          <w:u w:val="single"/>
        </w:rPr>
        <w:t>Safe  •</w:t>
      </w:r>
      <w:proofErr w:type="gramEnd"/>
      <w:r w:rsidRPr="00175517">
        <w:rPr>
          <w:b/>
          <w:color w:val="0B5A8C"/>
          <w:sz w:val="16"/>
          <w:u w:val="single"/>
        </w:rPr>
        <w:t xml:space="preserve">  </w:t>
      </w:r>
      <w:proofErr w:type="gramStart"/>
      <w:r w:rsidRPr="00175517">
        <w:rPr>
          <w:b/>
          <w:color w:val="0B5A8C"/>
          <w:sz w:val="16"/>
          <w:u w:val="single"/>
        </w:rPr>
        <w:t>Happy  •</w:t>
      </w:r>
      <w:proofErr w:type="gramEnd"/>
      <w:r w:rsidRPr="00175517">
        <w:rPr>
          <w:b/>
          <w:color w:val="0B5A8C"/>
          <w:sz w:val="16"/>
          <w:u w:val="single"/>
        </w:rPr>
        <w:t xml:space="preserve">  </w:t>
      </w:r>
      <w:proofErr w:type="gramStart"/>
      <w:r w:rsidRPr="00175517">
        <w:rPr>
          <w:b/>
          <w:color w:val="0B5A8C"/>
          <w:sz w:val="16"/>
          <w:u w:val="single"/>
        </w:rPr>
        <w:t>Inspiring  •</w:t>
      </w:r>
      <w:proofErr w:type="gramEnd"/>
      <w:r w:rsidRPr="00175517">
        <w:rPr>
          <w:b/>
          <w:color w:val="0B5A8C"/>
          <w:sz w:val="16"/>
          <w:u w:val="single"/>
        </w:rPr>
        <w:t xml:space="preserve">  </w:t>
      </w:r>
      <w:proofErr w:type="gramStart"/>
      <w:r w:rsidRPr="00175517">
        <w:rPr>
          <w:b/>
          <w:color w:val="0B5A8C"/>
          <w:sz w:val="16"/>
          <w:u w:val="single"/>
        </w:rPr>
        <w:t>Nurturing  •</w:t>
      </w:r>
      <w:proofErr w:type="gramEnd"/>
      <w:r w:rsidRPr="00175517">
        <w:rPr>
          <w:b/>
          <w:color w:val="0B5A8C"/>
          <w:sz w:val="16"/>
          <w:u w:val="single"/>
        </w:rPr>
        <w:t xml:space="preserve">  Excellence &amp; Equity</w:t>
      </w:r>
    </w:p>
    <w:sectPr w:rsidR="00866493" w:rsidRPr="00175517" w:rsidSect="00034616">
      <w:pgSz w:w="12240" w:h="15840"/>
      <w:pgMar w:top="490" w:right="619" w:bottom="490" w:left="619" w:header="216" w:footer="21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6460022">
    <w:abstractNumId w:val="8"/>
  </w:num>
  <w:num w:numId="2" w16cid:durableId="776486022">
    <w:abstractNumId w:val="6"/>
  </w:num>
  <w:num w:numId="3" w16cid:durableId="1291521108">
    <w:abstractNumId w:val="5"/>
  </w:num>
  <w:num w:numId="4" w16cid:durableId="195702245">
    <w:abstractNumId w:val="4"/>
  </w:num>
  <w:num w:numId="5" w16cid:durableId="1115908064">
    <w:abstractNumId w:val="7"/>
  </w:num>
  <w:num w:numId="6" w16cid:durableId="161166228">
    <w:abstractNumId w:val="3"/>
  </w:num>
  <w:num w:numId="7" w16cid:durableId="1512066970">
    <w:abstractNumId w:val="2"/>
  </w:num>
  <w:num w:numId="8" w16cid:durableId="310867573">
    <w:abstractNumId w:val="1"/>
  </w:num>
  <w:num w:numId="9" w16cid:durableId="162256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5517"/>
    <w:rsid w:val="0029639D"/>
    <w:rsid w:val="00326F90"/>
    <w:rsid w:val="004C51EC"/>
    <w:rsid w:val="00866493"/>
    <w:rsid w:val="00A5090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01662F"/>
  <w14:defaultImageDpi w14:val="300"/>
  <w15:docId w15:val="{04CE4F1B-C9FA-4B69-84E3-63DA3B24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rlito" w:hAnsi="Carlito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6047CB9762640B062CDB324C07418" ma:contentTypeVersion="13" ma:contentTypeDescription="Create a new document." ma:contentTypeScope="" ma:versionID="08a3175714a89b1f9faa03f66bcb41e8">
  <xsd:schema xmlns:xsd="http://www.w3.org/2001/XMLSchema" xmlns:xs="http://www.w3.org/2001/XMLSchema" xmlns:p="http://schemas.microsoft.com/office/2006/metadata/properties" xmlns:ns2="bc74f9cb-ff4b-419d-9b68-25ed19281fea" xmlns:ns3="9c240b36-8f5f-451c-993e-9fc0f4722119" targetNamespace="http://schemas.microsoft.com/office/2006/metadata/properties" ma:root="true" ma:fieldsID="6c4cc477e2c678608d2ea673181879b6" ns2:_="" ns3:_="">
    <xsd:import namespace="bc74f9cb-ff4b-419d-9b68-25ed19281fea"/>
    <xsd:import namespace="9c240b36-8f5f-451c-993e-9fc0f4722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4f9cb-ff4b-419d-9b68-25ed19281f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de0904c-6cf9-4c06-a364-281e7e1215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40b36-8f5f-451c-993e-9fc0f472211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d782af3-b242-4a90-b4b1-fded58317dee}" ma:internalName="TaxCatchAll" ma:showField="CatchAllData" ma:web="9c240b36-8f5f-451c-993e-9fc0f4722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74f9cb-ff4b-419d-9b68-25ed19281fea">
      <Terms xmlns="http://schemas.microsoft.com/office/infopath/2007/PartnerControls"/>
    </lcf76f155ced4ddcb4097134ff3c332f>
    <TaxCatchAll xmlns="9c240b36-8f5f-451c-993e-9fc0f4722119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8B397B-8F0F-4CA1-AA85-5749DEADFE52}"/>
</file>

<file path=customXml/itemProps3.xml><?xml version="1.0" encoding="utf-8"?>
<ds:datastoreItem xmlns:ds="http://schemas.openxmlformats.org/officeDocument/2006/customXml" ds:itemID="{5A8440F9-5962-41C1-BC45-912830A5D61F}"/>
</file>

<file path=customXml/itemProps4.xml><?xml version="1.0" encoding="utf-8"?>
<ds:datastoreItem xmlns:ds="http://schemas.openxmlformats.org/officeDocument/2006/customXml" ds:itemID="{485A4D57-062C-4A8D-A32E-52CDBB888E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Spittal Primary School and Nursery Class - Parent-Friendly Improvement Focus 2026-27</dc:title>
  <dc:subject>One-page parent-friendly overview of 2026-27 school improvement priorities</dc:subject>
  <dc:creator>Spittal Primary School &amp; Nursery Class</dc:creator>
  <cp:keywords/>
  <dc:description>generated by python-docx</dc:description>
  <cp:lastModifiedBy>Mr Miller</cp:lastModifiedBy>
  <cp:revision>2</cp:revision>
  <dcterms:created xsi:type="dcterms:W3CDTF">2026-08-24T14:56:00Z</dcterms:created>
  <dcterms:modified xsi:type="dcterms:W3CDTF">2026-08-24T14:56:00Z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0x0101005AC6047CB9762640B062CDB324C07418</vt:lpwstr>
  </property>
</Properties>
</file>